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2"/>
          <w:szCs w:val="32"/>
        </w:rPr>
      </w:pPr>
      <w:r>
        <w:rPr>
          <w:b/>
          <w:bCs/>
          <w:sz w:val="32"/>
          <w:szCs w:val="32"/>
        </w:rPr>
        <w:t>《</w:t>
      </w:r>
      <w:r>
        <w:rPr>
          <w:rFonts w:hint="eastAsia"/>
          <w:b/>
          <w:bCs/>
          <w:sz w:val="32"/>
          <w:szCs w:val="32"/>
        </w:rPr>
        <w:t>大学生</w:t>
      </w:r>
      <w:r>
        <w:rPr>
          <w:b/>
          <w:bCs/>
          <w:sz w:val="32"/>
          <w:szCs w:val="32"/>
        </w:rPr>
        <w:t>职业生涯规划》课程标准</w:t>
      </w:r>
    </w:p>
    <w:p/>
    <w:p>
      <w:pPr>
        <w:rPr>
          <w:sz w:val="24"/>
          <w:szCs w:val="24"/>
        </w:rPr>
      </w:pPr>
      <w:r>
        <w:rPr>
          <w:rFonts w:hint="eastAsia"/>
          <w:b/>
          <w:bCs/>
          <w:sz w:val="24"/>
          <w:szCs w:val="24"/>
        </w:rPr>
        <w:t>课程性质：</w:t>
      </w:r>
      <w:r>
        <w:rPr>
          <w:sz w:val="24"/>
          <w:szCs w:val="24"/>
        </w:rPr>
        <w:t>必修课</w:t>
      </w:r>
    </w:p>
    <w:p>
      <w:pPr>
        <w:rPr>
          <w:sz w:val="24"/>
          <w:szCs w:val="24"/>
        </w:rPr>
      </w:pPr>
      <w:r>
        <w:rPr>
          <w:rFonts w:hint="eastAsia"/>
          <w:b/>
          <w:bCs/>
          <w:sz w:val="24"/>
          <w:szCs w:val="24"/>
        </w:rPr>
        <w:t>计划学时</w:t>
      </w:r>
      <w:r>
        <w:rPr>
          <w:rFonts w:hint="eastAsia"/>
          <w:sz w:val="24"/>
          <w:szCs w:val="24"/>
        </w:rPr>
        <w:t>：</w:t>
      </w:r>
      <w:r>
        <w:rPr>
          <w:rFonts w:hint="eastAsia"/>
          <w:sz w:val="24"/>
          <w:szCs w:val="24"/>
          <w:lang w:val="en-US" w:eastAsia="zh-CN"/>
        </w:rPr>
        <w:t>16</w:t>
      </w:r>
      <w:r>
        <w:rPr>
          <w:rFonts w:hint="eastAsia"/>
          <w:sz w:val="24"/>
          <w:szCs w:val="24"/>
        </w:rPr>
        <w:t>学时</w:t>
      </w:r>
    </w:p>
    <w:p>
      <w:pPr>
        <w:rPr>
          <w:sz w:val="24"/>
          <w:szCs w:val="24"/>
        </w:rPr>
      </w:pPr>
      <w:r>
        <w:rPr>
          <w:rFonts w:hint="eastAsia"/>
          <w:b/>
          <w:bCs/>
          <w:sz w:val="24"/>
          <w:szCs w:val="24"/>
        </w:rPr>
        <w:t>适用对象：</w:t>
      </w:r>
      <w:r>
        <w:rPr>
          <w:rFonts w:hint="eastAsia"/>
          <w:sz w:val="24"/>
          <w:szCs w:val="24"/>
        </w:rPr>
        <w:t>所有专业</w:t>
      </w:r>
    </w:p>
    <w:p>
      <w:pPr>
        <w:rPr>
          <w:sz w:val="24"/>
          <w:szCs w:val="24"/>
        </w:rPr>
      </w:pPr>
    </w:p>
    <w:p>
      <w:pPr>
        <w:pStyle w:val="8"/>
        <w:numPr>
          <w:ilvl w:val="0"/>
          <w:numId w:val="1"/>
        </w:numPr>
        <w:ind w:firstLineChars="0"/>
        <w:rPr>
          <w:b/>
          <w:bCs/>
          <w:sz w:val="24"/>
          <w:szCs w:val="24"/>
        </w:rPr>
      </w:pPr>
      <w:r>
        <w:rPr>
          <w:b/>
          <w:bCs/>
          <w:sz w:val="24"/>
          <w:szCs w:val="24"/>
        </w:rPr>
        <w:t>课程性质</w:t>
      </w:r>
    </w:p>
    <w:p>
      <w:pPr>
        <w:ind w:firstLine="480" w:firstLineChars="200"/>
        <w:rPr>
          <w:sz w:val="24"/>
          <w:szCs w:val="24"/>
        </w:rPr>
      </w:pPr>
      <w:r>
        <w:rPr>
          <w:sz w:val="24"/>
          <w:szCs w:val="24"/>
        </w:rPr>
        <w:t>《</w:t>
      </w:r>
      <w:r>
        <w:rPr>
          <w:rFonts w:hint="eastAsia"/>
          <w:sz w:val="24"/>
          <w:szCs w:val="24"/>
        </w:rPr>
        <w:t>大学生</w:t>
      </w:r>
      <w:r>
        <w:rPr>
          <w:sz w:val="24"/>
          <w:szCs w:val="24"/>
        </w:rPr>
        <w:t>职业生涯规划》课程是高等职业学校对各专业学生进行职业、个体认识，引导学生合理进行个体未来职业生涯进行规划的一门公共必修课程。该课程不仅能够引导学生对未来职业和职场生活有初步的认识，还能指导学生根据</w:t>
      </w:r>
      <w:r>
        <w:rPr>
          <w:rFonts w:hint="eastAsia"/>
          <w:sz w:val="24"/>
          <w:szCs w:val="24"/>
        </w:rPr>
        <w:t>自身特点和</w:t>
      </w:r>
      <w:r>
        <w:rPr>
          <w:sz w:val="24"/>
          <w:szCs w:val="24"/>
        </w:rPr>
        <w:t>自己</w:t>
      </w:r>
      <w:bookmarkStart w:id="0" w:name="_GoBack"/>
      <w:bookmarkEnd w:id="0"/>
      <w:r>
        <w:rPr>
          <w:sz w:val="24"/>
          <w:szCs w:val="24"/>
        </w:rPr>
        <w:t>未来的职业发展需要在学校进行有针对性地、合理</w:t>
      </w:r>
      <w:r>
        <w:rPr>
          <w:rFonts w:hint="eastAsia"/>
          <w:sz w:val="24"/>
          <w:szCs w:val="24"/>
        </w:rPr>
        <w:t>地</w:t>
      </w:r>
      <w:r>
        <w:rPr>
          <w:sz w:val="24"/>
          <w:szCs w:val="24"/>
        </w:rPr>
        <w:t>安排自己的学习生活，做到有目标的学习。</w:t>
      </w:r>
    </w:p>
    <w:p>
      <w:pPr>
        <w:rPr>
          <w:b/>
          <w:bCs/>
          <w:sz w:val="24"/>
          <w:szCs w:val="24"/>
        </w:rPr>
      </w:pPr>
      <w:r>
        <w:rPr>
          <w:rFonts w:hint="eastAsia"/>
          <w:b/>
          <w:bCs/>
          <w:sz w:val="24"/>
          <w:szCs w:val="24"/>
        </w:rPr>
        <w:t>二</w:t>
      </w:r>
      <w:r>
        <w:rPr>
          <w:b/>
          <w:bCs/>
          <w:sz w:val="24"/>
          <w:szCs w:val="24"/>
        </w:rPr>
        <w:t>、基本理念</w:t>
      </w:r>
    </w:p>
    <w:p>
      <w:pPr>
        <w:ind w:firstLine="240" w:firstLineChars="100"/>
        <w:rPr>
          <w:sz w:val="24"/>
          <w:szCs w:val="24"/>
        </w:rPr>
      </w:pPr>
      <w:r>
        <w:rPr>
          <w:sz w:val="24"/>
          <w:szCs w:val="24"/>
        </w:rPr>
        <w:t>（一）注重理论引导，强化规划实践的能力培养。</w:t>
      </w:r>
    </w:p>
    <w:p>
      <w:pPr>
        <w:ind w:firstLine="480" w:firstLineChars="200"/>
        <w:rPr>
          <w:sz w:val="24"/>
          <w:szCs w:val="24"/>
        </w:rPr>
      </w:pPr>
      <w:r>
        <w:rPr>
          <w:sz w:val="24"/>
          <w:szCs w:val="24"/>
        </w:rPr>
        <w:t>职业生涯规划课程不仅进行职业生涯规划理论的传授教学，更重要的是通过系列实践操作</w:t>
      </w:r>
      <w:r>
        <w:rPr>
          <w:rFonts w:hint="eastAsia"/>
          <w:sz w:val="24"/>
          <w:szCs w:val="24"/>
        </w:rPr>
        <w:t>、</w:t>
      </w:r>
      <w:r>
        <w:rPr>
          <w:sz w:val="24"/>
          <w:szCs w:val="24"/>
        </w:rPr>
        <w:t>个案辅导等方式引导学生进行职业生涯规划，提升学生自我规划的能力，并能在学生今后的职业生活和人生发展中进行合理的规划和调整，为职业生涯发展打下坚实的基础。</w:t>
      </w:r>
    </w:p>
    <w:p>
      <w:pPr>
        <w:ind w:firstLine="240" w:firstLineChars="100"/>
        <w:rPr>
          <w:sz w:val="24"/>
          <w:szCs w:val="24"/>
        </w:rPr>
      </w:pPr>
      <w:r>
        <w:rPr>
          <w:sz w:val="24"/>
          <w:szCs w:val="24"/>
        </w:rPr>
        <w:t>（二）从就业</w:t>
      </w:r>
      <w:r>
        <w:rPr>
          <w:rFonts w:hint="eastAsia"/>
          <w:sz w:val="24"/>
          <w:szCs w:val="24"/>
        </w:rPr>
        <w:t>现状</w:t>
      </w:r>
      <w:r>
        <w:rPr>
          <w:sz w:val="24"/>
          <w:szCs w:val="24"/>
        </w:rPr>
        <w:t>出发，整合教学内容，适应学生、职业学校的实际需要。</w:t>
      </w:r>
    </w:p>
    <w:p>
      <w:pPr>
        <w:ind w:firstLine="480" w:firstLineChars="200"/>
        <w:rPr>
          <w:sz w:val="24"/>
          <w:szCs w:val="24"/>
        </w:rPr>
      </w:pPr>
      <w:r>
        <w:rPr>
          <w:sz w:val="24"/>
          <w:szCs w:val="24"/>
        </w:rPr>
        <w:t>高等职业</w:t>
      </w:r>
      <w:r>
        <w:rPr>
          <w:rFonts w:hint="eastAsia"/>
          <w:sz w:val="24"/>
          <w:szCs w:val="24"/>
        </w:rPr>
        <w:t>院校的</w:t>
      </w:r>
      <w:r>
        <w:rPr>
          <w:sz w:val="24"/>
          <w:szCs w:val="24"/>
        </w:rPr>
        <w:t>职业生涯规划课程应根据职业教育的培养目标和岗位要求，立足于学而有效、学为所用去整合教学内容，</w:t>
      </w:r>
      <w:r>
        <w:rPr>
          <w:rFonts w:hint="eastAsia"/>
          <w:sz w:val="24"/>
          <w:szCs w:val="24"/>
        </w:rPr>
        <w:t>高职学生普遍存在自制力不强，目标不明确等现状。因此。结合目前就业的现状和学生自身情况，引导学生认识自我、认识社会、给自己做一个具体可行的规划非常必要。</w:t>
      </w:r>
    </w:p>
    <w:p>
      <w:pPr>
        <w:ind w:firstLine="240" w:firstLineChars="100"/>
        <w:rPr>
          <w:sz w:val="24"/>
          <w:szCs w:val="24"/>
        </w:rPr>
      </w:pPr>
      <w:r>
        <w:rPr>
          <w:sz w:val="24"/>
          <w:szCs w:val="24"/>
        </w:rPr>
        <w:t>（三）进行个案辅导和跟踪，适合学生个体、个性化的指导需求。</w:t>
      </w:r>
    </w:p>
    <w:p>
      <w:pPr>
        <w:ind w:firstLine="480" w:firstLineChars="200"/>
        <w:rPr>
          <w:sz w:val="24"/>
          <w:szCs w:val="24"/>
        </w:rPr>
      </w:pPr>
      <w:r>
        <w:rPr>
          <w:sz w:val="24"/>
          <w:szCs w:val="24"/>
        </w:rPr>
        <w:t>学生的个体化和个性化都表现十分突出，特别是每个人的生存环境和人生经历也大不相同，所以他们的人生轨迹和职业发展方向也会大不相同，这就需要职业生涯规划的辅导要非常注重个体性和个别指导。在教学设计上，我们注重个案辅导的形式，为她们的职业生涯发展和个性化需求打下基础。</w:t>
      </w:r>
    </w:p>
    <w:p>
      <w:pPr>
        <w:ind w:firstLine="240" w:firstLineChars="100"/>
        <w:rPr>
          <w:sz w:val="24"/>
          <w:szCs w:val="24"/>
        </w:rPr>
      </w:pPr>
      <w:r>
        <w:rPr>
          <w:sz w:val="24"/>
          <w:szCs w:val="24"/>
        </w:rPr>
        <w:t>（四）</w:t>
      </w:r>
      <w:r>
        <w:rPr>
          <w:rFonts w:hint="eastAsia"/>
          <w:sz w:val="24"/>
          <w:szCs w:val="24"/>
        </w:rPr>
        <w:t>课内课外多种教学方式结合。</w:t>
      </w:r>
    </w:p>
    <w:p>
      <w:pPr>
        <w:ind w:firstLine="480" w:firstLineChars="200"/>
        <w:rPr>
          <w:sz w:val="24"/>
          <w:szCs w:val="24"/>
        </w:rPr>
      </w:pPr>
      <w:r>
        <w:rPr>
          <w:rFonts w:hint="eastAsia"/>
          <w:sz w:val="24"/>
          <w:szCs w:val="24"/>
        </w:rPr>
        <w:t>高职教育的职业生涯规划课将理论教学与实践教学相结合</w:t>
      </w:r>
      <w:r>
        <w:rPr>
          <w:sz w:val="24"/>
          <w:szCs w:val="24"/>
        </w:rPr>
        <w:t>，针对课程特点和就业现实，围绕模块教学的思路重点使用下列教学方法：</w:t>
      </w:r>
      <w:r>
        <w:rPr>
          <w:rFonts w:hint="eastAsia"/>
          <w:sz w:val="24"/>
          <w:szCs w:val="24"/>
        </w:rPr>
        <w:t>讨论教学、实例分析</w:t>
      </w:r>
      <w:r>
        <w:rPr>
          <w:sz w:val="24"/>
          <w:szCs w:val="24"/>
        </w:rPr>
        <w:t>、</w:t>
      </w:r>
      <w:r>
        <w:rPr>
          <w:rFonts w:hint="eastAsia"/>
          <w:sz w:val="24"/>
          <w:szCs w:val="24"/>
        </w:rPr>
        <w:t>情景模拟、游戏法、课外活动等。通过实例分析</w:t>
      </w:r>
      <w:r>
        <w:rPr>
          <w:sz w:val="24"/>
          <w:szCs w:val="24"/>
        </w:rPr>
        <w:t>启迪学生，激发学生去思考，置疑，</w:t>
      </w:r>
      <w:r>
        <w:rPr>
          <w:rFonts w:hint="eastAsia"/>
          <w:sz w:val="24"/>
          <w:szCs w:val="24"/>
        </w:rPr>
        <w:t>充分认知自我</w:t>
      </w:r>
      <w:r>
        <w:rPr>
          <w:sz w:val="24"/>
          <w:szCs w:val="24"/>
        </w:rPr>
        <w:t>；通过情景模拟和游戏法让学生去亲身体会、展示和锻炼能力</w:t>
      </w:r>
      <w:r>
        <w:rPr>
          <w:rFonts w:hint="eastAsia"/>
          <w:sz w:val="24"/>
          <w:szCs w:val="24"/>
        </w:rPr>
        <w:t>，帮助学生对自己的职业生涯有一个理性的规划。</w:t>
      </w:r>
    </w:p>
    <w:p>
      <w:pPr>
        <w:rPr>
          <w:b/>
          <w:bCs/>
          <w:sz w:val="24"/>
          <w:szCs w:val="24"/>
        </w:rPr>
      </w:pPr>
      <w:r>
        <w:rPr>
          <w:rFonts w:hint="eastAsia"/>
          <w:b/>
          <w:bCs/>
          <w:sz w:val="24"/>
          <w:szCs w:val="24"/>
        </w:rPr>
        <w:t>三</w:t>
      </w:r>
      <w:r>
        <w:rPr>
          <w:b/>
          <w:bCs/>
          <w:sz w:val="24"/>
          <w:szCs w:val="24"/>
        </w:rPr>
        <w:t>、课程目标</w:t>
      </w:r>
    </w:p>
    <w:p>
      <w:pPr>
        <w:ind w:firstLine="480" w:firstLineChars="200"/>
        <w:rPr>
          <w:sz w:val="24"/>
          <w:szCs w:val="24"/>
        </w:rPr>
      </w:pPr>
      <w:r>
        <w:rPr>
          <w:sz w:val="24"/>
          <w:szCs w:val="24"/>
        </w:rPr>
        <w:t>通过本门课程教学，使学生在四个方面实现发展：</w:t>
      </w:r>
    </w:p>
    <w:p>
      <w:pPr>
        <w:ind w:firstLine="240" w:firstLineChars="100"/>
        <w:rPr>
          <w:sz w:val="24"/>
          <w:szCs w:val="24"/>
        </w:rPr>
      </w:pPr>
      <w:r>
        <w:rPr>
          <w:sz w:val="24"/>
          <w:szCs w:val="24"/>
        </w:rPr>
        <w:t>（一）态度层面：通过本课程的教学，学生树立起职业生涯发展的自觉意识，树立积极正确职业态度和就业观念，把个人发展和国家需要、社会发展相结合，确立职业的概念和意识，愿意为实现个人的生涯发展和社会发展主动做出努力的积极态度。</w:t>
      </w:r>
    </w:p>
    <w:p>
      <w:pPr>
        <w:ind w:firstLine="240" w:firstLineChars="100"/>
        <w:rPr>
          <w:sz w:val="24"/>
          <w:szCs w:val="24"/>
        </w:rPr>
      </w:pPr>
      <w:r>
        <w:rPr>
          <w:sz w:val="24"/>
          <w:szCs w:val="24"/>
        </w:rPr>
        <w:t>（二）知识层面：通过本课程的教学，学生了解职业发展的阶段特点；清晰地了解自身角色特性、未来职业的特性以及社会环境；了解就业形势与政策法规；掌握基本的劳动力市场相关信息、相关的职业分类知识、职业生涯计划方法和职业发展路途设计步骤等。</w:t>
      </w:r>
    </w:p>
    <w:p>
      <w:pPr>
        <w:ind w:firstLine="240" w:firstLineChars="100"/>
        <w:rPr>
          <w:sz w:val="24"/>
          <w:szCs w:val="24"/>
        </w:rPr>
      </w:pPr>
      <w:r>
        <w:rPr>
          <w:sz w:val="24"/>
          <w:szCs w:val="24"/>
        </w:rPr>
        <w:t>（三）技能层面：通过本课程的教学，学生具备自我认识与分析技能、信息搜索与管理技能、生涯决策、规划和调整计划的技巧能力等。</w:t>
      </w:r>
    </w:p>
    <w:p>
      <w:pPr>
        <w:ind w:firstLine="240" w:firstLineChars="100"/>
        <w:rPr>
          <w:sz w:val="24"/>
          <w:szCs w:val="24"/>
        </w:rPr>
      </w:pPr>
      <w:r>
        <w:rPr>
          <w:sz w:val="24"/>
          <w:szCs w:val="24"/>
        </w:rPr>
        <w:t>（四）能力层面：</w:t>
      </w:r>
      <w:r>
        <w:rPr>
          <w:rFonts w:hint="eastAsia"/>
          <w:sz w:val="24"/>
          <w:szCs w:val="24"/>
        </w:rPr>
        <w:t>通过引导学生独立思考、分析自我，课堂讨论发言、课后演讲等多种方式，提高学生的自我分析能力、语言表达能力、人际交往能力等。</w:t>
      </w:r>
    </w:p>
    <w:p>
      <w:pPr>
        <w:rPr>
          <w:sz w:val="24"/>
          <w:szCs w:val="24"/>
        </w:rPr>
      </w:pPr>
      <w:r>
        <w:rPr>
          <w:sz w:val="24"/>
          <w:szCs w:val="24"/>
        </w:rPr>
        <w:t>1、</w:t>
      </w:r>
      <w:r>
        <w:rPr>
          <w:rFonts w:hint="eastAsia"/>
          <w:sz w:val="24"/>
          <w:szCs w:val="24"/>
        </w:rPr>
        <w:t>语言表达能力</w:t>
      </w:r>
    </w:p>
    <w:p>
      <w:pPr>
        <w:ind w:firstLine="480" w:firstLineChars="200"/>
        <w:rPr>
          <w:sz w:val="24"/>
          <w:szCs w:val="24"/>
        </w:rPr>
      </w:pPr>
      <w:r>
        <w:rPr>
          <w:rFonts w:hint="eastAsia"/>
          <w:sz w:val="24"/>
          <w:szCs w:val="24"/>
        </w:rPr>
        <w:t>本课程属于方法教学，在课堂中教师和学生会有很多的互动环节，要求学生讲一讲自己的具体情况，帮助学生提高自己的语言表达能力。</w:t>
      </w:r>
    </w:p>
    <w:p>
      <w:pPr>
        <w:rPr>
          <w:sz w:val="24"/>
          <w:szCs w:val="24"/>
        </w:rPr>
      </w:pPr>
      <w:r>
        <w:rPr>
          <w:sz w:val="24"/>
          <w:szCs w:val="24"/>
        </w:rPr>
        <w:t>2、自我认识、自我规划能力</w:t>
      </w:r>
    </w:p>
    <w:p>
      <w:pPr>
        <w:ind w:firstLine="480" w:firstLineChars="200"/>
        <w:rPr>
          <w:sz w:val="24"/>
          <w:szCs w:val="24"/>
        </w:rPr>
      </w:pPr>
      <w:r>
        <w:rPr>
          <w:sz w:val="24"/>
          <w:szCs w:val="24"/>
        </w:rPr>
        <w:t>学生能利用比较科学、全面的方法对自己进行分析，深入了解自我的兴趣、性格和能力倾向，从而有针对性的进行自我调整和能力锻炼储备，树立自己的专业意识，增加专业兴趣，初步确定自己的职业方向，为建立适合自己的职业生涯规划方案打下基础。</w:t>
      </w:r>
    </w:p>
    <w:p>
      <w:pPr>
        <w:rPr>
          <w:sz w:val="24"/>
          <w:szCs w:val="24"/>
        </w:rPr>
      </w:pPr>
      <w:r>
        <w:rPr>
          <w:sz w:val="24"/>
          <w:szCs w:val="24"/>
        </w:rPr>
        <w:t>3、人际交往能力</w:t>
      </w:r>
    </w:p>
    <w:p>
      <w:pPr>
        <w:ind w:firstLine="480" w:firstLineChars="200"/>
        <w:rPr>
          <w:sz w:val="24"/>
          <w:szCs w:val="24"/>
        </w:rPr>
      </w:pPr>
      <w:r>
        <w:rPr>
          <w:sz w:val="24"/>
          <w:szCs w:val="24"/>
        </w:rPr>
        <w:t>掌握与同学、老师、上级、同事建立良好合作关系的方法和技巧</w:t>
      </w:r>
      <w:r>
        <w:rPr>
          <w:rFonts w:hint="eastAsia"/>
          <w:sz w:val="24"/>
          <w:szCs w:val="24"/>
        </w:rPr>
        <w:t>，提升学生的人际交往能力</w:t>
      </w:r>
      <w:r>
        <w:rPr>
          <w:sz w:val="24"/>
          <w:szCs w:val="24"/>
        </w:rPr>
        <w:t>。</w:t>
      </w:r>
    </w:p>
    <w:p>
      <w:pPr>
        <w:rPr>
          <w:sz w:val="24"/>
          <w:szCs w:val="24"/>
        </w:rPr>
      </w:pPr>
      <w:r>
        <w:rPr>
          <w:sz w:val="24"/>
          <w:szCs w:val="24"/>
        </w:rPr>
        <w:t>4、决策和职业规划能力</w:t>
      </w:r>
    </w:p>
    <w:p>
      <w:pPr>
        <w:ind w:firstLine="480" w:firstLineChars="200"/>
        <w:rPr>
          <w:sz w:val="24"/>
          <w:szCs w:val="24"/>
        </w:rPr>
      </w:pPr>
      <w:r>
        <w:rPr>
          <w:sz w:val="24"/>
          <w:szCs w:val="24"/>
        </w:rPr>
        <w:t>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rPr>
          <w:b/>
          <w:bCs/>
          <w:sz w:val="24"/>
          <w:szCs w:val="24"/>
        </w:rPr>
      </w:pPr>
      <w:r>
        <w:rPr>
          <w:b/>
          <w:bCs/>
          <w:sz w:val="24"/>
          <w:szCs w:val="24"/>
        </w:rPr>
        <w:t>  </w:t>
      </w:r>
      <w:r>
        <w:rPr>
          <w:rFonts w:hint="eastAsia"/>
          <w:b/>
          <w:bCs/>
          <w:sz w:val="24"/>
          <w:szCs w:val="24"/>
        </w:rPr>
        <w:t>四</w:t>
      </w:r>
      <w:r>
        <w:rPr>
          <w:b/>
          <w:bCs/>
          <w:sz w:val="24"/>
          <w:szCs w:val="24"/>
        </w:rPr>
        <w:t>、课程设计思路</w:t>
      </w:r>
    </w:p>
    <w:p>
      <w:pPr>
        <w:rPr>
          <w:sz w:val="24"/>
          <w:szCs w:val="24"/>
        </w:rPr>
      </w:pPr>
      <w:r>
        <w:rPr>
          <w:sz w:val="24"/>
          <w:szCs w:val="24"/>
        </w:rPr>
        <w:t>（1）本课程的设计总体要求是：真正贯彻高等职业教育的要求，即“基础理论适度够用、加强实践环节、突出职业技能”。</w:t>
      </w:r>
    </w:p>
    <w:p>
      <w:pPr>
        <w:rPr>
          <w:sz w:val="24"/>
          <w:szCs w:val="24"/>
        </w:rPr>
      </w:pPr>
      <w:r>
        <w:rPr>
          <w:sz w:val="24"/>
          <w:szCs w:val="24"/>
        </w:rPr>
        <w:t>（2）本课程注重实用性，理论为实用而设，教师为实用而教，强调以案例为引导、</w:t>
      </w:r>
      <w:r>
        <w:rPr>
          <w:rFonts w:hint="eastAsia"/>
          <w:sz w:val="24"/>
          <w:szCs w:val="24"/>
        </w:rPr>
        <w:t>以促进自我发展</w:t>
      </w:r>
      <w:r>
        <w:rPr>
          <w:sz w:val="24"/>
          <w:szCs w:val="24"/>
        </w:rPr>
        <w:t>为目标。</w:t>
      </w:r>
    </w:p>
    <w:p>
      <w:pPr>
        <w:rPr>
          <w:sz w:val="24"/>
          <w:szCs w:val="24"/>
        </w:rPr>
      </w:pPr>
      <w:r>
        <w:rPr>
          <w:sz w:val="24"/>
          <w:szCs w:val="24"/>
        </w:rPr>
        <w:t>（3）按照“体现学生学习主体地位，使课程内容具有实践性、层次性、趣味性”的教学组织要求，</w:t>
      </w:r>
      <w:r>
        <w:rPr>
          <w:rFonts w:hint="eastAsia"/>
          <w:sz w:val="24"/>
          <w:szCs w:val="24"/>
        </w:rPr>
        <w:t>在教学中多采用讨论式教学、引导式教学，鼓励和帮助学生自主思考，自我规划。</w:t>
      </w:r>
    </w:p>
    <w:p>
      <w:pPr>
        <w:rPr>
          <w:sz w:val="24"/>
          <w:szCs w:val="24"/>
        </w:rPr>
      </w:pPr>
      <w:r>
        <w:rPr>
          <w:sz w:val="24"/>
          <w:szCs w:val="24"/>
        </w:rPr>
        <w:t>（4）</w:t>
      </w:r>
      <w:r>
        <w:rPr>
          <w:rFonts w:hint="eastAsia"/>
          <w:sz w:val="24"/>
          <w:szCs w:val="24"/>
        </w:rPr>
        <w:t>课后进行</w:t>
      </w:r>
      <w:r>
        <w:rPr>
          <w:sz w:val="24"/>
          <w:szCs w:val="24"/>
        </w:rPr>
        <w:t>个案辅导。</w:t>
      </w:r>
      <w:r>
        <w:rPr>
          <w:rFonts w:hint="eastAsia"/>
          <w:sz w:val="24"/>
          <w:szCs w:val="24"/>
        </w:rPr>
        <w:t>课后利用QQ、微信等方式与学生进行交流，个案辅导。</w:t>
      </w:r>
    </w:p>
    <w:p>
      <w:pPr>
        <w:rPr>
          <w:b/>
          <w:bCs/>
          <w:sz w:val="24"/>
          <w:szCs w:val="24"/>
        </w:rPr>
      </w:pPr>
      <w:r>
        <w:rPr>
          <w:rFonts w:hint="eastAsia"/>
          <w:b/>
          <w:bCs/>
          <w:sz w:val="24"/>
          <w:szCs w:val="24"/>
        </w:rPr>
        <w:t>五</w:t>
      </w:r>
      <w:r>
        <w:rPr>
          <w:b/>
          <w:bCs/>
          <w:sz w:val="24"/>
          <w:szCs w:val="24"/>
        </w:rPr>
        <w:t>、内容标准</w:t>
      </w:r>
    </w:p>
    <w:tbl>
      <w:tblPr>
        <w:tblStyle w:val="4"/>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67"/>
        <w:gridCol w:w="1685"/>
        <w:gridCol w:w="3418"/>
        <w:gridCol w:w="851"/>
        <w:gridCol w:w="18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67" w:type="dxa"/>
            <w:vAlign w:val="center"/>
          </w:tcPr>
          <w:p>
            <w:pPr>
              <w:rPr>
                <w:sz w:val="24"/>
                <w:szCs w:val="24"/>
              </w:rPr>
            </w:pPr>
            <w:r>
              <w:rPr>
                <w:rFonts w:hint="eastAsia"/>
                <w:sz w:val="24"/>
                <w:szCs w:val="24"/>
              </w:rPr>
              <w:t>序号</w:t>
            </w:r>
          </w:p>
        </w:tc>
        <w:tc>
          <w:tcPr>
            <w:tcW w:w="1685" w:type="dxa"/>
            <w:vAlign w:val="center"/>
          </w:tcPr>
          <w:p>
            <w:pPr>
              <w:rPr>
                <w:sz w:val="24"/>
                <w:szCs w:val="24"/>
              </w:rPr>
            </w:pPr>
            <w:r>
              <w:rPr>
                <w:rFonts w:hint="eastAsia"/>
                <w:sz w:val="24"/>
                <w:szCs w:val="24"/>
              </w:rPr>
              <w:t>教学内容</w:t>
            </w:r>
          </w:p>
        </w:tc>
        <w:tc>
          <w:tcPr>
            <w:tcW w:w="3418" w:type="dxa"/>
            <w:vAlign w:val="center"/>
          </w:tcPr>
          <w:p>
            <w:pPr>
              <w:rPr>
                <w:sz w:val="24"/>
                <w:szCs w:val="24"/>
              </w:rPr>
            </w:pPr>
            <w:r>
              <w:rPr>
                <w:rFonts w:hint="eastAsia"/>
                <w:sz w:val="24"/>
                <w:szCs w:val="24"/>
              </w:rPr>
              <w:t>目的要求</w:t>
            </w:r>
          </w:p>
        </w:tc>
        <w:tc>
          <w:tcPr>
            <w:tcW w:w="851" w:type="dxa"/>
            <w:vAlign w:val="center"/>
          </w:tcPr>
          <w:p>
            <w:pPr>
              <w:rPr>
                <w:sz w:val="24"/>
                <w:szCs w:val="24"/>
              </w:rPr>
            </w:pPr>
            <w:r>
              <w:rPr>
                <w:rFonts w:hint="eastAsia"/>
                <w:sz w:val="24"/>
                <w:szCs w:val="24"/>
              </w:rPr>
              <w:t>授课时数</w:t>
            </w:r>
          </w:p>
        </w:tc>
        <w:tc>
          <w:tcPr>
            <w:tcW w:w="1843" w:type="dxa"/>
            <w:vAlign w:val="center"/>
          </w:tcPr>
          <w:p>
            <w:pPr>
              <w:rPr>
                <w:sz w:val="24"/>
                <w:szCs w:val="24"/>
              </w:rPr>
            </w:pPr>
            <w:r>
              <w:rPr>
                <w:rFonts w:hint="eastAsia"/>
                <w:sz w:val="24"/>
                <w:szCs w:val="24"/>
              </w:rPr>
              <w:t>授课方式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7" w:type="dxa"/>
          </w:tcPr>
          <w:p>
            <w:pPr>
              <w:rPr>
                <w:sz w:val="24"/>
                <w:szCs w:val="24"/>
              </w:rPr>
            </w:pPr>
            <w:r>
              <w:rPr>
                <w:rFonts w:hint="eastAsia"/>
                <w:sz w:val="24"/>
                <w:szCs w:val="24"/>
              </w:rPr>
              <w:t>1</w:t>
            </w:r>
          </w:p>
        </w:tc>
        <w:tc>
          <w:tcPr>
            <w:tcW w:w="1685" w:type="dxa"/>
          </w:tcPr>
          <w:p>
            <w:pPr>
              <w:rPr>
                <w:sz w:val="24"/>
                <w:szCs w:val="24"/>
              </w:rPr>
            </w:pPr>
            <w:r>
              <w:rPr>
                <w:rFonts w:hint="eastAsia"/>
                <w:sz w:val="24"/>
                <w:szCs w:val="24"/>
              </w:rPr>
              <w:t>认识职业生涯规划</w:t>
            </w:r>
          </w:p>
          <w:p>
            <w:pPr>
              <w:rPr>
                <w:sz w:val="24"/>
                <w:szCs w:val="24"/>
              </w:rPr>
            </w:pPr>
          </w:p>
        </w:tc>
        <w:tc>
          <w:tcPr>
            <w:tcW w:w="3418" w:type="dxa"/>
          </w:tcPr>
          <w:p>
            <w:pPr>
              <w:rPr>
                <w:sz w:val="24"/>
                <w:szCs w:val="24"/>
              </w:rPr>
            </w:pPr>
            <w:r>
              <w:rPr>
                <w:rFonts w:hint="eastAsia"/>
                <w:sz w:val="24"/>
                <w:szCs w:val="24"/>
              </w:rPr>
              <w:t>了解职业生涯规划的概念、</w:t>
            </w:r>
            <w:r>
              <w:rPr>
                <w:sz w:val="24"/>
                <w:szCs w:val="24"/>
              </w:rPr>
              <w:t>特点、规律；高校毕业生</w:t>
            </w:r>
            <w:r>
              <w:rPr>
                <w:rFonts w:hint="eastAsia"/>
                <w:sz w:val="24"/>
                <w:szCs w:val="24"/>
              </w:rPr>
              <w:t>的</w:t>
            </w:r>
            <w:r>
              <w:rPr>
                <w:sz w:val="24"/>
                <w:szCs w:val="24"/>
              </w:rPr>
              <w:t>就业形势；</w:t>
            </w:r>
            <w:r>
              <w:rPr>
                <w:rFonts w:hint="eastAsia"/>
                <w:sz w:val="24"/>
                <w:szCs w:val="24"/>
              </w:rPr>
              <w:t>大学生职业</w:t>
            </w:r>
            <w:r>
              <w:rPr>
                <w:sz w:val="24"/>
                <w:szCs w:val="24"/>
              </w:rPr>
              <w:t>生涯规划的作用与</w:t>
            </w:r>
            <w:r>
              <w:rPr>
                <w:rFonts w:hint="eastAsia"/>
                <w:sz w:val="24"/>
                <w:szCs w:val="24"/>
              </w:rPr>
              <w:t>意义</w:t>
            </w:r>
            <w:r>
              <w:rPr>
                <w:sz w:val="24"/>
                <w:szCs w:val="24"/>
              </w:rPr>
              <w:t>。</w:t>
            </w:r>
          </w:p>
          <w:p>
            <w:pPr>
              <w:rPr>
                <w:sz w:val="24"/>
                <w:szCs w:val="24"/>
              </w:rPr>
            </w:pPr>
          </w:p>
        </w:tc>
        <w:tc>
          <w:tcPr>
            <w:tcW w:w="851" w:type="dxa"/>
          </w:tcPr>
          <w:p>
            <w:pPr>
              <w:rPr>
                <w:sz w:val="24"/>
                <w:szCs w:val="24"/>
              </w:rPr>
            </w:pPr>
            <w:r>
              <w:rPr>
                <w:rFonts w:hint="eastAsia"/>
                <w:sz w:val="24"/>
                <w:szCs w:val="24"/>
              </w:rPr>
              <w:t>2</w:t>
            </w:r>
          </w:p>
        </w:tc>
        <w:tc>
          <w:tcPr>
            <w:tcW w:w="1843" w:type="dxa"/>
          </w:tcPr>
          <w:p>
            <w:pPr>
              <w:rPr>
                <w:sz w:val="24"/>
                <w:szCs w:val="24"/>
              </w:rPr>
            </w:pPr>
            <w:r>
              <w:rPr>
                <w:rFonts w:hint="eastAsia"/>
                <w:sz w:val="24"/>
                <w:szCs w:val="24"/>
              </w:rPr>
              <w:t>课堂讲授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7" w:type="dxa"/>
          </w:tcPr>
          <w:p>
            <w:pPr>
              <w:rPr>
                <w:sz w:val="24"/>
                <w:szCs w:val="24"/>
              </w:rPr>
            </w:pPr>
            <w:r>
              <w:rPr>
                <w:rFonts w:hint="eastAsia"/>
                <w:sz w:val="24"/>
                <w:szCs w:val="24"/>
              </w:rPr>
              <w:t>2</w:t>
            </w:r>
          </w:p>
        </w:tc>
        <w:tc>
          <w:tcPr>
            <w:tcW w:w="1685" w:type="dxa"/>
          </w:tcPr>
          <w:p>
            <w:pPr>
              <w:rPr>
                <w:sz w:val="24"/>
                <w:szCs w:val="24"/>
              </w:rPr>
            </w:pPr>
            <w:r>
              <w:rPr>
                <w:rFonts w:hint="eastAsia"/>
                <w:sz w:val="24"/>
                <w:szCs w:val="24"/>
              </w:rPr>
              <w:t>职业认知与自我认知</w:t>
            </w:r>
          </w:p>
          <w:p>
            <w:pPr>
              <w:rPr>
                <w:sz w:val="24"/>
                <w:szCs w:val="24"/>
              </w:rPr>
            </w:pPr>
            <w:r>
              <w:rPr>
                <w:rFonts w:hint="eastAsia"/>
                <w:sz w:val="24"/>
                <w:szCs w:val="24"/>
              </w:rPr>
              <w:t>（性格探索、兴趣探索、技能探索、价值观探索）</w:t>
            </w:r>
          </w:p>
          <w:p>
            <w:pPr>
              <w:rPr>
                <w:sz w:val="24"/>
                <w:szCs w:val="24"/>
              </w:rPr>
            </w:pPr>
          </w:p>
          <w:p>
            <w:pPr>
              <w:rPr>
                <w:sz w:val="24"/>
                <w:szCs w:val="24"/>
              </w:rPr>
            </w:pPr>
          </w:p>
          <w:p>
            <w:pPr>
              <w:rPr>
                <w:sz w:val="24"/>
                <w:szCs w:val="24"/>
              </w:rPr>
            </w:pPr>
          </w:p>
          <w:p>
            <w:pPr>
              <w:rPr>
                <w:sz w:val="24"/>
                <w:szCs w:val="24"/>
              </w:rPr>
            </w:pPr>
          </w:p>
        </w:tc>
        <w:tc>
          <w:tcPr>
            <w:tcW w:w="3418" w:type="dxa"/>
          </w:tcPr>
          <w:p>
            <w:pPr>
              <w:rPr>
                <w:sz w:val="24"/>
                <w:szCs w:val="24"/>
              </w:rPr>
            </w:pPr>
            <w:r>
              <w:rPr>
                <w:rFonts w:hint="eastAsia"/>
                <w:sz w:val="24"/>
                <w:szCs w:val="24"/>
              </w:rPr>
              <w:t>学习MBTI理论，并对自己的性格进行测评，思考性格对职业的影响。了解霍兰德职业兴趣理论，引导学生对其兴趣进行探索、分类、自我评估。帮助学生正确认识技能对于高职学生的重要性，同时介绍学生获取技能的相关资源和方法等。介绍赫兹伯格等的相关理论，通过价值观问卷等方法帮助学生明确自己的价值观。</w:t>
            </w:r>
          </w:p>
        </w:tc>
        <w:tc>
          <w:tcPr>
            <w:tcW w:w="851" w:type="dxa"/>
          </w:tcPr>
          <w:p>
            <w:pPr>
              <w:rPr>
                <w:sz w:val="24"/>
                <w:szCs w:val="24"/>
              </w:rPr>
            </w:pPr>
            <w:r>
              <w:rPr>
                <w:rFonts w:hint="eastAsia"/>
                <w:sz w:val="24"/>
                <w:szCs w:val="24"/>
              </w:rPr>
              <w:t>2</w:t>
            </w:r>
          </w:p>
        </w:tc>
        <w:tc>
          <w:tcPr>
            <w:tcW w:w="1843" w:type="dxa"/>
          </w:tcPr>
          <w:p>
            <w:pPr>
              <w:rPr>
                <w:sz w:val="24"/>
                <w:szCs w:val="24"/>
              </w:rPr>
            </w:pPr>
            <w:r>
              <w:rPr>
                <w:rFonts w:hint="eastAsia"/>
                <w:sz w:val="24"/>
                <w:szCs w:val="24"/>
              </w:rPr>
              <w:t>课堂讲授、</w:t>
            </w:r>
          </w:p>
          <w:p>
            <w:pPr>
              <w:rPr>
                <w:sz w:val="24"/>
                <w:szCs w:val="24"/>
              </w:rPr>
            </w:pPr>
            <w:r>
              <w:rPr>
                <w:rFonts w:hint="eastAsia"/>
                <w:sz w:val="24"/>
                <w:szCs w:val="24"/>
              </w:rPr>
              <w:t>案例讨论、</w:t>
            </w:r>
          </w:p>
          <w:p>
            <w:pPr>
              <w:rPr>
                <w:sz w:val="24"/>
                <w:szCs w:val="24"/>
              </w:rPr>
            </w:pPr>
            <w:r>
              <w:rPr>
                <w:rFonts w:hint="eastAsia"/>
                <w:sz w:val="24"/>
                <w:szCs w:val="24"/>
              </w:rPr>
              <w:t>职业测评</w:t>
            </w:r>
          </w:p>
          <w:p>
            <w:pP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67" w:type="dxa"/>
          </w:tcPr>
          <w:p>
            <w:pPr>
              <w:rPr>
                <w:sz w:val="24"/>
                <w:szCs w:val="24"/>
              </w:rPr>
            </w:pPr>
            <w:r>
              <w:rPr>
                <w:rFonts w:hint="eastAsia"/>
                <w:sz w:val="24"/>
                <w:szCs w:val="24"/>
              </w:rPr>
              <w:t>3</w:t>
            </w:r>
          </w:p>
        </w:tc>
        <w:tc>
          <w:tcPr>
            <w:tcW w:w="1685" w:type="dxa"/>
          </w:tcPr>
          <w:p>
            <w:pPr>
              <w:rPr>
                <w:sz w:val="24"/>
                <w:szCs w:val="24"/>
              </w:rPr>
            </w:pPr>
            <w:r>
              <w:rPr>
                <w:rFonts w:hint="eastAsia"/>
                <w:sz w:val="24"/>
                <w:szCs w:val="24"/>
              </w:rPr>
              <w:t>职业生涯规划的制定与职业发展规划</w:t>
            </w:r>
          </w:p>
        </w:tc>
        <w:tc>
          <w:tcPr>
            <w:tcW w:w="3418" w:type="dxa"/>
          </w:tcPr>
          <w:p>
            <w:pPr>
              <w:rPr>
                <w:sz w:val="24"/>
                <w:szCs w:val="24"/>
              </w:rPr>
            </w:pPr>
            <w:r>
              <w:rPr>
                <w:rFonts w:hint="eastAsia"/>
                <w:sz w:val="24"/>
                <w:szCs w:val="24"/>
              </w:rPr>
              <w:t>介绍决策和目标设定的基本知识，帮助</w:t>
            </w:r>
            <w:r>
              <w:rPr>
                <w:sz w:val="24"/>
                <w:szCs w:val="24"/>
              </w:rPr>
              <w:t>学生学习并掌握影响职业发展的因素和设计发展路线的步骤和方法，</w:t>
            </w:r>
            <w:r>
              <w:rPr>
                <w:rFonts w:hint="eastAsia"/>
                <w:sz w:val="24"/>
                <w:szCs w:val="24"/>
              </w:rPr>
              <w:t>引导学生结合</w:t>
            </w:r>
            <w:r>
              <w:rPr>
                <w:sz w:val="24"/>
                <w:szCs w:val="24"/>
              </w:rPr>
              <w:t>自我分析、职业分析较</w:t>
            </w:r>
            <w:r>
              <w:rPr>
                <w:rFonts w:hint="eastAsia"/>
                <w:sz w:val="24"/>
                <w:szCs w:val="24"/>
              </w:rPr>
              <w:t>客观</w:t>
            </w:r>
            <w:r>
              <w:rPr>
                <w:sz w:val="24"/>
                <w:szCs w:val="24"/>
              </w:rPr>
              <w:t>地</w:t>
            </w:r>
            <w:r>
              <w:rPr>
                <w:rFonts w:hint="eastAsia"/>
                <w:sz w:val="24"/>
                <w:szCs w:val="24"/>
              </w:rPr>
              <w:t>对自己的职业生涯进行短期和长期规划。</w:t>
            </w:r>
          </w:p>
        </w:tc>
        <w:tc>
          <w:tcPr>
            <w:tcW w:w="851" w:type="dxa"/>
          </w:tcPr>
          <w:p>
            <w:pPr>
              <w:rPr>
                <w:sz w:val="24"/>
                <w:szCs w:val="24"/>
              </w:rPr>
            </w:pPr>
            <w:r>
              <w:rPr>
                <w:rFonts w:hint="eastAsia"/>
                <w:sz w:val="24"/>
                <w:szCs w:val="24"/>
              </w:rPr>
              <w:t>2</w:t>
            </w:r>
          </w:p>
        </w:tc>
        <w:tc>
          <w:tcPr>
            <w:tcW w:w="1843" w:type="dxa"/>
          </w:tcPr>
          <w:p>
            <w:pPr>
              <w:rPr>
                <w:sz w:val="24"/>
                <w:szCs w:val="24"/>
              </w:rPr>
            </w:pPr>
            <w:r>
              <w:rPr>
                <w:rFonts w:hint="eastAsia"/>
                <w:sz w:val="24"/>
                <w:szCs w:val="24"/>
              </w:rPr>
              <w:t>课堂讲授</w:t>
            </w:r>
          </w:p>
          <w:p>
            <w:pPr>
              <w:rPr>
                <w:sz w:val="24"/>
                <w:szCs w:val="24"/>
              </w:rPr>
            </w:pPr>
            <w:r>
              <w:rPr>
                <w:rFonts w:hint="eastAsia"/>
                <w:sz w:val="24"/>
                <w:szCs w:val="24"/>
              </w:rPr>
              <w:t>个案分析</w:t>
            </w:r>
          </w:p>
        </w:tc>
      </w:tr>
    </w:tbl>
    <w:p>
      <w:pPr>
        <w:rPr>
          <w:b/>
          <w:bCs/>
          <w:sz w:val="24"/>
          <w:szCs w:val="24"/>
        </w:rPr>
      </w:pPr>
      <w:r>
        <w:rPr>
          <w:rFonts w:hint="eastAsia"/>
          <w:b/>
          <w:bCs/>
          <w:sz w:val="24"/>
          <w:szCs w:val="24"/>
        </w:rPr>
        <w:t>六</w:t>
      </w:r>
      <w:r>
        <w:rPr>
          <w:b/>
          <w:bCs/>
          <w:sz w:val="24"/>
          <w:szCs w:val="24"/>
        </w:rPr>
        <w:t>、教学评价和考核</w:t>
      </w:r>
    </w:p>
    <w:p>
      <w:pPr>
        <w:rPr>
          <w:sz w:val="24"/>
          <w:szCs w:val="24"/>
        </w:rPr>
      </w:pPr>
      <w:r>
        <w:rPr>
          <w:sz w:val="24"/>
          <w:szCs w:val="24"/>
        </w:rPr>
        <w:t>（一）教学要求</w:t>
      </w:r>
    </w:p>
    <w:p>
      <w:pPr>
        <w:rPr>
          <w:sz w:val="24"/>
          <w:szCs w:val="24"/>
        </w:rPr>
      </w:pPr>
      <w:r>
        <w:rPr>
          <w:sz w:val="24"/>
          <w:szCs w:val="24"/>
        </w:rPr>
        <w:t>1、职业生涯规划课程既有知识的传授，也有技能的培养，是集理论课、实践模拟操作和经验课为一体的综合课程。态度、观念的转变和技能的获得比知识的掌握还重要，态度、观念的改变以及学生职业素质的提高是课程教学的核心。</w:t>
      </w:r>
    </w:p>
    <w:p>
      <w:pPr>
        <w:rPr>
          <w:sz w:val="24"/>
          <w:szCs w:val="24"/>
        </w:rPr>
      </w:pPr>
      <w:r>
        <w:rPr>
          <w:sz w:val="24"/>
          <w:szCs w:val="24"/>
        </w:rPr>
        <w:t>2、在教学中，使用互动教学法，充分发挥师生在教学中的主动性和创造性，引导学生认识到职业生涯与发展规划的重要性，了解职业生涯与发展规划的过程；通过教师的讲解和引导，学生要按照课程的进程，积极开展自我分析、职业探索、社会实践与调查、小组讨论等活动，提高对自我、职业和环境的认识，做出合理的职业发展规划。</w:t>
      </w:r>
    </w:p>
    <w:p>
      <w:pPr>
        <w:rPr>
          <w:sz w:val="24"/>
          <w:szCs w:val="24"/>
        </w:rPr>
      </w:pPr>
      <w:r>
        <w:rPr>
          <w:sz w:val="24"/>
          <w:szCs w:val="24"/>
        </w:rPr>
        <w:t>3、本课程应采用理论与实践相结合、讲授与训练相结合的方式进行。教学可采用课堂讲授、典型案例分析、报告会、小组讨论、调查等方法进行。</w:t>
      </w:r>
    </w:p>
    <w:p>
      <w:pPr>
        <w:rPr>
          <w:sz w:val="24"/>
          <w:szCs w:val="24"/>
        </w:rPr>
      </w:pPr>
      <w:r>
        <w:rPr>
          <w:sz w:val="24"/>
          <w:szCs w:val="24"/>
        </w:rPr>
        <w:t>4、在教学的过程中，要充分利用各种资源。除了教师和学生自身的资源之外，还需要使用包括职业测评、相关图书、网络资料等；调动社会资源，优秀毕业生、职场人物专题讲座和座谈相结合的方法。</w:t>
      </w:r>
    </w:p>
    <w:p>
      <w:pPr>
        <w:rPr>
          <w:sz w:val="24"/>
          <w:szCs w:val="24"/>
        </w:rPr>
      </w:pPr>
      <w:r>
        <w:rPr>
          <w:sz w:val="24"/>
          <w:szCs w:val="24"/>
        </w:rPr>
        <w:t>（二）考核方式</w:t>
      </w:r>
    </w:p>
    <w:p>
      <w:pPr>
        <w:rPr>
          <w:sz w:val="24"/>
          <w:szCs w:val="24"/>
        </w:rPr>
      </w:pPr>
      <w:r>
        <w:rPr>
          <w:sz w:val="24"/>
          <w:szCs w:val="24"/>
        </w:rPr>
        <w:t>本课程为考查课，采用过程考核与结业测试相结合的形式。</w:t>
      </w:r>
    </w:p>
    <w:p>
      <w:pPr>
        <w:rPr>
          <w:sz w:val="24"/>
          <w:szCs w:val="24"/>
        </w:rPr>
      </w:pPr>
      <w:r>
        <w:rPr>
          <w:sz w:val="24"/>
          <w:szCs w:val="24"/>
        </w:rPr>
        <w:t>1、本学期达到总学时1/3学时缺课，即取消考试资格；</w:t>
      </w:r>
    </w:p>
    <w:p>
      <w:pPr>
        <w:rPr>
          <w:sz w:val="24"/>
          <w:szCs w:val="24"/>
        </w:rPr>
      </w:pPr>
      <w:r>
        <w:rPr>
          <w:sz w:val="24"/>
          <w:szCs w:val="24"/>
        </w:rPr>
        <w:t>2、过程细则：</w:t>
      </w:r>
    </w:p>
    <w:p>
      <w:pPr>
        <w:rPr>
          <w:sz w:val="24"/>
          <w:szCs w:val="24"/>
        </w:rPr>
      </w:pPr>
      <w:r>
        <w:rPr>
          <w:sz w:val="24"/>
          <w:szCs w:val="24"/>
        </w:rPr>
        <w:t>过程考核分</w:t>
      </w:r>
      <w:r>
        <w:rPr>
          <w:rFonts w:hint="eastAsia"/>
          <w:sz w:val="24"/>
          <w:szCs w:val="24"/>
        </w:rPr>
        <w:t>两</w:t>
      </w:r>
      <w:r>
        <w:rPr>
          <w:sz w:val="24"/>
          <w:szCs w:val="24"/>
        </w:rPr>
        <w:t>部分，包括：</w:t>
      </w:r>
      <w:r>
        <w:rPr>
          <w:rFonts w:hint="eastAsia"/>
          <w:sz w:val="24"/>
          <w:szCs w:val="24"/>
        </w:rPr>
        <w:t>平时成绩和期末考试</w:t>
      </w:r>
      <w:r>
        <w:rPr>
          <w:sz w:val="24"/>
          <w:szCs w:val="24"/>
        </w:rPr>
        <w:t>。</w:t>
      </w:r>
    </w:p>
    <w:p>
      <w:pPr>
        <w:rPr>
          <w:sz w:val="24"/>
          <w:szCs w:val="24"/>
        </w:rPr>
      </w:pPr>
      <w:r>
        <w:rPr>
          <w:rFonts w:hint="eastAsia"/>
          <w:sz w:val="24"/>
          <w:szCs w:val="24"/>
        </w:rPr>
        <w:t>平时成绩</w:t>
      </w:r>
      <w:r>
        <w:rPr>
          <w:sz w:val="24"/>
          <w:szCs w:val="24"/>
        </w:rPr>
        <w:t>，占总成绩的</w:t>
      </w:r>
      <w:r>
        <w:rPr>
          <w:rFonts w:hint="eastAsia"/>
          <w:sz w:val="24"/>
          <w:szCs w:val="24"/>
        </w:rPr>
        <w:t>4</w:t>
      </w:r>
      <w:r>
        <w:rPr>
          <w:sz w:val="24"/>
          <w:szCs w:val="24"/>
        </w:rPr>
        <w:t>0%；</w:t>
      </w:r>
    </w:p>
    <w:p>
      <w:pPr>
        <w:rPr>
          <w:sz w:val="24"/>
          <w:szCs w:val="24"/>
        </w:rPr>
      </w:pPr>
      <w:r>
        <w:rPr>
          <w:rFonts w:hint="eastAsia"/>
          <w:sz w:val="24"/>
          <w:szCs w:val="24"/>
        </w:rPr>
        <w:t>期末考试</w:t>
      </w:r>
      <w:r>
        <w:rPr>
          <w:sz w:val="24"/>
          <w:szCs w:val="24"/>
        </w:rPr>
        <w:t>，占总成绩的</w:t>
      </w:r>
      <w:r>
        <w:rPr>
          <w:rFonts w:hint="eastAsia"/>
          <w:sz w:val="24"/>
          <w:szCs w:val="24"/>
        </w:rPr>
        <w:t>6</w:t>
      </w:r>
      <w:r>
        <w:rPr>
          <w:sz w:val="24"/>
          <w:szCs w:val="24"/>
        </w:rPr>
        <w:t>0% 。</w:t>
      </w:r>
    </w:p>
    <w:p>
      <w:pPr>
        <w:rPr>
          <w:sz w:val="24"/>
          <w:szCs w:val="24"/>
        </w:rPr>
      </w:pPr>
      <w:r>
        <w:rPr>
          <w:sz w:val="24"/>
          <w:szCs w:val="24"/>
        </w:rPr>
        <w:t>3、学生最后成绩为及</w:t>
      </w:r>
      <w:r>
        <w:rPr>
          <w:rFonts w:hint="eastAsia"/>
          <w:sz w:val="24"/>
          <w:szCs w:val="24"/>
        </w:rPr>
        <w:t>格、</w:t>
      </w:r>
      <w:r>
        <w:rPr>
          <w:sz w:val="24"/>
          <w:szCs w:val="24"/>
        </w:rPr>
        <w:t>不及</w:t>
      </w:r>
      <w:r>
        <w:rPr>
          <w:rFonts w:hint="eastAsia"/>
          <w:sz w:val="24"/>
          <w:szCs w:val="24"/>
        </w:rPr>
        <w:t>格二</w:t>
      </w:r>
      <w:r>
        <w:rPr>
          <w:sz w:val="24"/>
          <w:szCs w:val="24"/>
        </w:rPr>
        <w:t>个档次。</w:t>
      </w:r>
    </w:p>
    <w:p>
      <w:pPr>
        <w:rPr>
          <w:sz w:val="24"/>
          <w:szCs w:val="24"/>
        </w:rPr>
      </w:pPr>
      <w:r>
        <w:rPr>
          <w:sz w:val="24"/>
          <w:szCs w:val="24"/>
        </w:rPr>
        <w:t>（三）教学评价</w:t>
      </w:r>
    </w:p>
    <w:p>
      <w:pPr>
        <w:rPr>
          <w:sz w:val="24"/>
          <w:szCs w:val="24"/>
        </w:rPr>
      </w:pPr>
      <w:r>
        <w:rPr>
          <w:sz w:val="24"/>
          <w:szCs w:val="24"/>
        </w:rPr>
        <w:t>1、评价内容方面，要从学生对知识的理解和掌握程度以及实际形成的职业发展规划能力两大方面进行评价。职业发展规划是和实际生活紧密联系的，需要评价学生职业发展规划能力，包括对个人和工作世界的了解程度、短期和长期职业发展目标的制定和实施情况。</w:t>
      </w:r>
    </w:p>
    <w:p>
      <w:pPr>
        <w:rPr>
          <w:sz w:val="24"/>
          <w:szCs w:val="24"/>
        </w:rPr>
      </w:pPr>
      <w:r>
        <w:rPr>
          <w:sz w:val="24"/>
          <w:szCs w:val="24"/>
        </w:rPr>
        <w:t>2、评价重点方面，采用过程评价和结果评价相结合的方式，应加强过程评价。提倡每个学生建立成长档案，记录职业发展规划过程中的自我了解、职业了解和职业决策过程。</w:t>
      </w:r>
    </w:p>
    <w:p>
      <w:pPr>
        <w:rPr>
          <w:sz w:val="24"/>
          <w:szCs w:val="24"/>
        </w:rPr>
      </w:pPr>
      <w:r>
        <w:rPr>
          <w:sz w:val="24"/>
          <w:szCs w:val="24"/>
        </w:rPr>
        <w:t>3、评价方式方面，要采用定量和定性评价相结合的方式。对于知识可以使用考试等量化的评价方式；对实际操作能力，通过学生的自我评价，学生之间互相评价以及老师和学生的访谈等方式进行，和他们的个人职业生涯计划书的书写情况进行总体评价。</w:t>
      </w:r>
    </w:p>
    <w:p>
      <w:pPr>
        <w:rPr>
          <w:b/>
          <w:bCs/>
          <w:sz w:val="24"/>
          <w:szCs w:val="24"/>
        </w:rPr>
      </w:pPr>
      <w:r>
        <w:rPr>
          <w:rFonts w:hint="eastAsia"/>
          <w:b/>
          <w:bCs/>
          <w:sz w:val="24"/>
          <w:szCs w:val="24"/>
        </w:rPr>
        <w:t>七</w:t>
      </w:r>
      <w:r>
        <w:rPr>
          <w:b/>
          <w:bCs/>
          <w:sz w:val="24"/>
          <w:szCs w:val="24"/>
        </w:rPr>
        <w:t>、其他说明</w:t>
      </w:r>
    </w:p>
    <w:p>
      <w:pPr>
        <w:ind w:firstLine="480" w:firstLineChars="200"/>
        <w:rPr>
          <w:sz w:val="24"/>
          <w:szCs w:val="24"/>
        </w:rPr>
      </w:pPr>
      <w:r>
        <w:rPr>
          <w:rFonts w:hint="eastAsia"/>
          <w:sz w:val="24"/>
          <w:szCs w:val="24"/>
        </w:rPr>
        <w:t>受专业、课时等因素影响，</w:t>
      </w:r>
      <w:r>
        <w:rPr>
          <w:sz w:val="24"/>
          <w:szCs w:val="24"/>
        </w:rPr>
        <w:t>规定的教学基本内容和基本要求可根据实际</w:t>
      </w:r>
      <w:r>
        <w:rPr>
          <w:rFonts w:hint="eastAsia"/>
          <w:sz w:val="24"/>
          <w:szCs w:val="24"/>
        </w:rPr>
        <w:t>情况</w:t>
      </w:r>
      <w:r>
        <w:rPr>
          <w:sz w:val="24"/>
          <w:szCs w:val="24"/>
        </w:rPr>
        <w:t>进行适当的增补</w:t>
      </w:r>
      <w:r>
        <w:rPr>
          <w:rFonts w:hint="eastAsia"/>
          <w:sz w:val="24"/>
          <w:szCs w:val="24"/>
        </w:rPr>
        <w:t>或</w:t>
      </w:r>
      <w:r>
        <w:rPr>
          <w:sz w:val="24"/>
          <w:szCs w:val="24"/>
        </w:rPr>
        <w:t>删减。</w:t>
      </w:r>
    </w:p>
    <w:p>
      <w:pPr>
        <w:rPr>
          <w:sz w:val="24"/>
          <w:szCs w:val="24"/>
        </w:rPr>
      </w:pPr>
    </w:p>
    <w:p>
      <w:pPr>
        <w:rPr>
          <w:sz w:val="24"/>
          <w:szCs w:val="24"/>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3F07F1"/>
    <w:multiLevelType w:val="multilevel"/>
    <w:tmpl w:val="4A3F07F1"/>
    <w:lvl w:ilvl="0" w:tentative="0">
      <w:start w:val="1"/>
      <w:numFmt w:val="japaneseCounting"/>
      <w:lvlText w:val="%1、"/>
      <w:lvlJc w:val="left"/>
      <w:pPr>
        <w:ind w:left="510" w:hanging="51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M2NWNiMjdkMzE4OTMyNzc3ZWQzYjg4M2UzZDRmMmMifQ=="/>
  </w:docVars>
  <w:rsids>
    <w:rsidRoot w:val="00A334B1"/>
    <w:rsid w:val="00010610"/>
    <w:rsid w:val="00043413"/>
    <w:rsid w:val="000A3B50"/>
    <w:rsid w:val="001368CE"/>
    <w:rsid w:val="001424D4"/>
    <w:rsid w:val="001629F1"/>
    <w:rsid w:val="001B37B1"/>
    <w:rsid w:val="001B4954"/>
    <w:rsid w:val="00237BF4"/>
    <w:rsid w:val="003356B7"/>
    <w:rsid w:val="003B6F02"/>
    <w:rsid w:val="003C734F"/>
    <w:rsid w:val="00465283"/>
    <w:rsid w:val="005A3DC1"/>
    <w:rsid w:val="005E5DB0"/>
    <w:rsid w:val="00672F39"/>
    <w:rsid w:val="006910E4"/>
    <w:rsid w:val="007158E7"/>
    <w:rsid w:val="007227E5"/>
    <w:rsid w:val="007E462A"/>
    <w:rsid w:val="0081263C"/>
    <w:rsid w:val="0089427C"/>
    <w:rsid w:val="008D4198"/>
    <w:rsid w:val="009517EC"/>
    <w:rsid w:val="0095487B"/>
    <w:rsid w:val="00966F08"/>
    <w:rsid w:val="009C0FDE"/>
    <w:rsid w:val="00A11EFE"/>
    <w:rsid w:val="00A334B1"/>
    <w:rsid w:val="00A5384B"/>
    <w:rsid w:val="00B668B8"/>
    <w:rsid w:val="00BA448A"/>
    <w:rsid w:val="00C03642"/>
    <w:rsid w:val="00C441BF"/>
    <w:rsid w:val="00C51D66"/>
    <w:rsid w:val="00CD4F1C"/>
    <w:rsid w:val="00DA6FF3"/>
    <w:rsid w:val="00E95495"/>
    <w:rsid w:val="00EA038B"/>
    <w:rsid w:val="00EA794F"/>
    <w:rsid w:val="00EC593B"/>
    <w:rsid w:val="00ED00F6"/>
    <w:rsid w:val="00EF0EC5"/>
    <w:rsid w:val="00FD3B75"/>
    <w:rsid w:val="00FE7F13"/>
    <w:rsid w:val="1514095C"/>
    <w:rsid w:val="24F7044A"/>
    <w:rsid w:val="42061DC6"/>
    <w:rsid w:val="5EB86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semiHidden/>
    <w:uiPriority w:val="99"/>
    <w:rPr>
      <w:sz w:val="18"/>
      <w:szCs w:val="18"/>
    </w:rPr>
  </w:style>
  <w:style w:type="character" w:customStyle="1" w:styleId="7">
    <w:name w:val="页脚 字符"/>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1B143-28E8-4DFB-94C2-D443C5305982}">
  <ds:schemaRefs/>
</ds:datastoreItem>
</file>

<file path=docProps/app.xml><?xml version="1.0" encoding="utf-8"?>
<Properties xmlns="http://schemas.openxmlformats.org/officeDocument/2006/extended-properties" xmlns:vt="http://schemas.openxmlformats.org/officeDocument/2006/docPropsVTypes">
  <Template>Normal</Template>
  <Pages>4</Pages>
  <Words>480</Words>
  <Characters>2740</Characters>
  <Lines>22</Lines>
  <Paragraphs>6</Paragraphs>
  <TotalTime>1</TotalTime>
  <ScaleCrop>false</ScaleCrop>
  <LinksUpToDate>false</LinksUpToDate>
  <CharactersWithSpaces>3214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2020-11-16T11:39:00Z</dcterms:created>
  <dc:creator>郑天</dc:creator>
  <cp:lastModifiedBy>G219</cp:lastModifiedBy>
  <dcterms:modified xsi:type="dcterms:W3CDTF">2024-04-10T08:07:02Z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16B269CBD0EC4E1994FC503C120E92FD_13</vt:lpwstr>
  </property>
</Properties>
</file>